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A9" w:rsidRPr="005868A9" w:rsidRDefault="005868A9">
      <w:pPr>
        <w:pStyle w:val="ConsPlusTitle"/>
        <w:jc w:val="center"/>
        <w:outlineLvl w:val="0"/>
        <w:rPr>
          <w:color w:val="000000" w:themeColor="text1"/>
        </w:rPr>
      </w:pPr>
      <w:r w:rsidRPr="005868A9">
        <w:rPr>
          <w:color w:val="000000" w:themeColor="text1"/>
        </w:rPr>
        <w:t>ПРАВИТЕЛЬСТВО ВОРОНЕЖСКОЙ ОБЛАСТИ</w:t>
      </w:r>
    </w:p>
    <w:p w:rsidR="005868A9" w:rsidRPr="005868A9" w:rsidRDefault="005868A9">
      <w:pPr>
        <w:pStyle w:val="ConsPlusTitle"/>
        <w:jc w:val="center"/>
        <w:rPr>
          <w:color w:val="000000" w:themeColor="text1"/>
        </w:rPr>
      </w:pPr>
    </w:p>
    <w:p w:rsidR="005868A9" w:rsidRPr="005868A9" w:rsidRDefault="005868A9">
      <w:pPr>
        <w:pStyle w:val="ConsPlusTitle"/>
        <w:jc w:val="center"/>
        <w:rPr>
          <w:color w:val="000000" w:themeColor="text1"/>
        </w:rPr>
      </w:pPr>
      <w:r w:rsidRPr="005868A9">
        <w:rPr>
          <w:color w:val="000000" w:themeColor="text1"/>
        </w:rPr>
        <w:t>ПОСТАНОВЛЕНИЕ</w:t>
      </w:r>
    </w:p>
    <w:p w:rsidR="005868A9" w:rsidRPr="005868A9" w:rsidRDefault="005868A9">
      <w:pPr>
        <w:pStyle w:val="ConsPlusTitle"/>
        <w:jc w:val="center"/>
        <w:rPr>
          <w:color w:val="000000" w:themeColor="text1"/>
        </w:rPr>
      </w:pPr>
      <w:r w:rsidRPr="005868A9">
        <w:rPr>
          <w:color w:val="000000" w:themeColor="text1"/>
        </w:rPr>
        <w:t>от 14 декабря 2017 г. N 1031</w:t>
      </w:r>
    </w:p>
    <w:p w:rsidR="005868A9" w:rsidRPr="005868A9" w:rsidRDefault="005868A9">
      <w:pPr>
        <w:pStyle w:val="ConsPlusTitle"/>
        <w:jc w:val="center"/>
        <w:rPr>
          <w:color w:val="000000" w:themeColor="text1"/>
        </w:rPr>
      </w:pPr>
    </w:p>
    <w:p w:rsidR="005868A9" w:rsidRPr="005868A9" w:rsidRDefault="005868A9">
      <w:pPr>
        <w:pStyle w:val="ConsPlusTitle"/>
        <w:jc w:val="center"/>
        <w:rPr>
          <w:color w:val="000000" w:themeColor="text1"/>
        </w:rPr>
      </w:pPr>
      <w:r w:rsidRPr="005868A9">
        <w:rPr>
          <w:color w:val="000000" w:themeColor="text1"/>
        </w:rPr>
        <w:t>ОБ УТВЕРЖДЕНИИ ПОРЯДКА ФОРМИРОВАНИЯ, ВЕДЕНИЯ, ОБЯЗАТЕЛЬНОГО</w:t>
      </w:r>
    </w:p>
    <w:p w:rsidR="005868A9" w:rsidRPr="005868A9" w:rsidRDefault="005868A9">
      <w:pPr>
        <w:pStyle w:val="ConsPlusTitle"/>
        <w:jc w:val="center"/>
        <w:rPr>
          <w:color w:val="000000" w:themeColor="text1"/>
        </w:rPr>
      </w:pPr>
      <w:r w:rsidRPr="005868A9">
        <w:rPr>
          <w:color w:val="000000" w:themeColor="text1"/>
        </w:rPr>
        <w:t>ОПУБЛИКОВАНИЯ ПЕРЕЧНЯ ГОСУДАРСТВЕННОГО ИМУЩЕСТВА ВОРОНЕЖСКОЙ</w:t>
      </w:r>
    </w:p>
    <w:p w:rsidR="005868A9" w:rsidRPr="005868A9" w:rsidRDefault="005868A9">
      <w:pPr>
        <w:pStyle w:val="ConsPlusTitle"/>
        <w:jc w:val="center"/>
        <w:rPr>
          <w:color w:val="000000" w:themeColor="text1"/>
        </w:rPr>
      </w:pPr>
      <w:r w:rsidRPr="005868A9">
        <w:rPr>
          <w:color w:val="000000" w:themeColor="text1"/>
        </w:rPr>
        <w:t>ОБЛАСТИ, СВОБОДНОГО ОТ ПРАВ ТРЕТЬИХ ЛИЦ (ЗА ИСКЛЮЧЕНИЕМ</w:t>
      </w:r>
    </w:p>
    <w:p w:rsidR="005868A9" w:rsidRPr="005868A9" w:rsidRDefault="005868A9">
      <w:pPr>
        <w:pStyle w:val="ConsPlusTitle"/>
        <w:jc w:val="center"/>
        <w:rPr>
          <w:color w:val="000000" w:themeColor="text1"/>
        </w:rPr>
      </w:pPr>
      <w:r w:rsidRPr="005868A9">
        <w:rPr>
          <w:color w:val="000000" w:themeColor="text1"/>
        </w:rPr>
        <w:t>ПРАВА ХОЗЯЙСТВЕННОГО ВЕДЕНИЯ, П</w:t>
      </w:r>
      <w:bookmarkStart w:id="0" w:name="_GoBack"/>
      <w:bookmarkEnd w:id="0"/>
      <w:r w:rsidRPr="005868A9">
        <w:rPr>
          <w:color w:val="000000" w:themeColor="text1"/>
        </w:rPr>
        <w:t>РАВА ОПЕРАТИВНОГО УПРАВЛЕНИЯ,</w:t>
      </w:r>
    </w:p>
    <w:p w:rsidR="005868A9" w:rsidRPr="005868A9" w:rsidRDefault="005868A9">
      <w:pPr>
        <w:pStyle w:val="ConsPlusTitle"/>
        <w:jc w:val="center"/>
        <w:rPr>
          <w:color w:val="000000" w:themeColor="text1"/>
        </w:rPr>
      </w:pPr>
      <w:r w:rsidRPr="005868A9">
        <w:rPr>
          <w:color w:val="000000" w:themeColor="text1"/>
        </w:rPr>
        <w:t>А ТАКЖЕ ИМУЩЕСТВЕННЫХ ПРАВ СУБЪЕКТОВ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 ПРЕДНАЗНАЧЕННОГО ДЛЯ ПЕРЕДАЧИ ВО</w:t>
      </w:r>
    </w:p>
    <w:p w:rsidR="005868A9" w:rsidRPr="005868A9" w:rsidRDefault="005868A9">
      <w:pPr>
        <w:pStyle w:val="ConsPlusTitle"/>
        <w:jc w:val="center"/>
        <w:rPr>
          <w:color w:val="000000" w:themeColor="text1"/>
        </w:rPr>
      </w:pPr>
      <w:r w:rsidRPr="005868A9">
        <w:rPr>
          <w:color w:val="000000" w:themeColor="text1"/>
        </w:rPr>
        <w:t xml:space="preserve">ВЛАДЕНИЕ </w:t>
      </w:r>
      <w:proofErr w:type="gramStart"/>
      <w:r w:rsidRPr="005868A9">
        <w:rPr>
          <w:color w:val="000000" w:themeColor="text1"/>
        </w:rPr>
        <w:t>И</w:t>
      </w:r>
      <w:proofErr w:type="gramEnd"/>
      <w:r w:rsidRPr="005868A9">
        <w:rPr>
          <w:color w:val="000000" w:themeColor="text1"/>
        </w:rPr>
        <w:t xml:space="preserve"> (ИЛИ) В ПОЛЬЗОВАНИЕ СУБЪЕКТАМ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 И ОРГАНИЗАЦИЯМ, ОБРАЗУЮЩИМ</w:t>
      </w:r>
    </w:p>
    <w:p w:rsidR="005868A9" w:rsidRPr="005868A9" w:rsidRDefault="005868A9">
      <w:pPr>
        <w:pStyle w:val="ConsPlusTitle"/>
        <w:jc w:val="center"/>
        <w:rPr>
          <w:color w:val="000000" w:themeColor="text1"/>
        </w:rPr>
      </w:pPr>
      <w:r w:rsidRPr="005868A9">
        <w:rPr>
          <w:color w:val="000000" w:themeColor="text1"/>
        </w:rPr>
        <w:t>ИНФРАСТРУКТУРУ ПОДДЕРЖКИ СУБЪЕКТОВ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w:t>
      </w:r>
    </w:p>
    <w:p w:rsidR="005868A9" w:rsidRPr="005868A9" w:rsidRDefault="005868A9">
      <w:pPr>
        <w:pStyle w:val="ConsPlusNormal"/>
        <w:spacing w:after="1"/>
        <w:rPr>
          <w:color w:val="000000" w:themeColor="text1"/>
        </w:rPr>
      </w:pPr>
    </w:p>
    <w:p w:rsidR="005868A9" w:rsidRPr="005868A9" w:rsidRDefault="005868A9">
      <w:pPr>
        <w:pStyle w:val="ConsPlusNormal"/>
        <w:jc w:val="both"/>
        <w:rPr>
          <w:color w:val="000000" w:themeColor="text1"/>
        </w:rPr>
      </w:pPr>
    </w:p>
    <w:p w:rsidR="005868A9" w:rsidRPr="005868A9" w:rsidRDefault="005868A9">
      <w:pPr>
        <w:pStyle w:val="ConsPlusNormal"/>
        <w:ind w:firstLine="540"/>
        <w:jc w:val="both"/>
        <w:rPr>
          <w:color w:val="000000" w:themeColor="text1"/>
        </w:rPr>
      </w:pPr>
      <w:r w:rsidRPr="005868A9">
        <w:rPr>
          <w:color w:val="000000" w:themeColor="text1"/>
        </w:rPr>
        <w:t xml:space="preserve">В соответствии со </w:t>
      </w:r>
      <w:hyperlink r:id="rId4">
        <w:r w:rsidRPr="005868A9">
          <w:rPr>
            <w:color w:val="000000" w:themeColor="text1"/>
          </w:rPr>
          <w:t>статьей 18</w:t>
        </w:r>
      </w:hyperlink>
      <w:r w:rsidRPr="005868A9">
        <w:rPr>
          <w:color w:val="000000" w:themeColor="text1"/>
        </w:rPr>
        <w:t xml:space="preserve"> Федерального закона от 24.07.2007 N 209-ФЗ "О развитии малого и среднего предпринимательства в Российской Федерации", </w:t>
      </w:r>
      <w:hyperlink r:id="rId5">
        <w:r w:rsidRPr="005868A9">
          <w:rPr>
            <w:color w:val="000000" w:themeColor="text1"/>
          </w:rPr>
          <w:t>Законом</w:t>
        </w:r>
      </w:hyperlink>
      <w:r w:rsidRPr="005868A9">
        <w:rPr>
          <w:color w:val="000000" w:themeColor="text1"/>
        </w:rPr>
        <w:t xml:space="preserve"> Воронежской области от 12.03.2008 N 4-ОЗ "О развитии малого и среднего предпринимательства в Воронежской области" правительство Воронежской области постановляет:</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1. Утвердить прилагаемый </w:t>
      </w:r>
      <w:hyperlink w:anchor="P41">
        <w:r w:rsidRPr="005868A9">
          <w:rPr>
            <w:color w:val="000000" w:themeColor="text1"/>
          </w:rPr>
          <w:t>Порядок</w:t>
        </w:r>
      </w:hyperlink>
      <w:r w:rsidRPr="005868A9">
        <w:rPr>
          <w:color w:val="000000" w:themeColor="text1"/>
        </w:rPr>
        <w:t xml:space="preserve">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68A9" w:rsidRPr="005868A9" w:rsidRDefault="005868A9">
      <w:pPr>
        <w:pStyle w:val="ConsPlusNormal"/>
        <w:jc w:val="both"/>
        <w:rPr>
          <w:color w:val="000000" w:themeColor="text1"/>
        </w:rPr>
      </w:pPr>
      <w:r w:rsidRPr="005868A9">
        <w:rPr>
          <w:color w:val="000000" w:themeColor="text1"/>
        </w:rPr>
        <w:t xml:space="preserve">(в ред. </w:t>
      </w:r>
      <w:hyperlink r:id="rId6">
        <w:r w:rsidRPr="005868A9">
          <w:rPr>
            <w:color w:val="000000" w:themeColor="text1"/>
          </w:rPr>
          <w:t>постановления</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spacing w:before="220"/>
        <w:ind w:firstLine="540"/>
        <w:jc w:val="both"/>
        <w:rPr>
          <w:color w:val="000000" w:themeColor="text1"/>
        </w:rPr>
      </w:pPr>
      <w:bookmarkStart w:id="1" w:name="P23"/>
      <w:bookmarkEnd w:id="1"/>
      <w:r w:rsidRPr="005868A9">
        <w:rPr>
          <w:color w:val="000000" w:themeColor="text1"/>
        </w:rPr>
        <w:t xml:space="preserve">1.1. В течение срока проведения на территории Воронежской области эксперимента, установленного Федеральным </w:t>
      </w:r>
      <w:hyperlink r:id="rId7">
        <w:r w:rsidRPr="005868A9">
          <w:rPr>
            <w:color w:val="000000" w:themeColor="text1"/>
          </w:rPr>
          <w:t>законом</w:t>
        </w:r>
      </w:hyperlink>
      <w:r w:rsidRPr="005868A9">
        <w:rPr>
          <w:color w:val="000000" w:themeColor="text1"/>
        </w:rPr>
        <w:t xml:space="preserve"> от 27.11.2018 N 422-ФЗ "О проведении эксперимента по установлению специального налогового режима "Налог на профессиональный доход", действие положений </w:t>
      </w:r>
      <w:hyperlink w:anchor="P23">
        <w:r w:rsidRPr="005868A9">
          <w:rPr>
            <w:color w:val="000000" w:themeColor="text1"/>
          </w:rPr>
          <w:t>Порядка</w:t>
        </w:r>
      </w:hyperlink>
      <w:r w:rsidRPr="005868A9">
        <w:rPr>
          <w:color w:val="000000" w:themeColor="text1"/>
        </w:rPr>
        <w:t xml:space="preserve">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и в порядке, которые предусмотрены для субъектов малого и среднего предпринимательства, за исключением условий о возможности отчуждения на возмездной основе государственного имущества Воронежской области в собственность субъектов малого и среднего предпринимательства в соответствии с Федеральным </w:t>
      </w:r>
      <w:hyperlink r:id="rId8">
        <w:r w:rsidRPr="005868A9">
          <w:rPr>
            <w:color w:val="000000" w:themeColor="text1"/>
          </w:rPr>
          <w:t>законом</w:t>
        </w:r>
      </w:hyperlink>
      <w:r w:rsidRPr="005868A9">
        <w:rPr>
          <w:color w:val="000000" w:themeColor="text1"/>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9">
        <w:r w:rsidRPr="005868A9">
          <w:rPr>
            <w:color w:val="000000" w:themeColor="text1"/>
          </w:rPr>
          <w:t>подпунктах 6</w:t>
        </w:r>
      </w:hyperlink>
      <w:r w:rsidRPr="005868A9">
        <w:rPr>
          <w:color w:val="000000" w:themeColor="text1"/>
        </w:rPr>
        <w:t xml:space="preserve">, </w:t>
      </w:r>
      <w:hyperlink r:id="rId10">
        <w:r w:rsidRPr="005868A9">
          <w:rPr>
            <w:color w:val="000000" w:themeColor="text1"/>
          </w:rPr>
          <w:t>8</w:t>
        </w:r>
      </w:hyperlink>
      <w:r w:rsidRPr="005868A9">
        <w:rPr>
          <w:color w:val="000000" w:themeColor="text1"/>
        </w:rPr>
        <w:t xml:space="preserve"> и </w:t>
      </w:r>
      <w:hyperlink r:id="rId11">
        <w:r w:rsidRPr="005868A9">
          <w:rPr>
            <w:color w:val="000000" w:themeColor="text1"/>
          </w:rPr>
          <w:t>9 пункта 2 статьи 39.3</w:t>
        </w:r>
      </w:hyperlink>
      <w:r w:rsidRPr="005868A9">
        <w:rPr>
          <w:color w:val="000000" w:themeColor="text1"/>
        </w:rPr>
        <w:t xml:space="preserve"> Земельного кодекса Российской Федерации.</w:t>
      </w:r>
    </w:p>
    <w:p w:rsidR="005868A9" w:rsidRPr="005868A9" w:rsidRDefault="005868A9">
      <w:pPr>
        <w:pStyle w:val="ConsPlusNormal"/>
        <w:jc w:val="both"/>
        <w:rPr>
          <w:color w:val="000000" w:themeColor="text1"/>
        </w:rPr>
      </w:pPr>
      <w:r w:rsidRPr="005868A9">
        <w:rPr>
          <w:color w:val="000000" w:themeColor="text1"/>
        </w:rPr>
        <w:t xml:space="preserve">(п. 1.1 введен </w:t>
      </w:r>
      <w:hyperlink r:id="rId12">
        <w:r w:rsidRPr="005868A9">
          <w:rPr>
            <w:color w:val="000000" w:themeColor="text1"/>
          </w:rPr>
          <w:t>постановлением</w:t>
        </w:r>
      </w:hyperlink>
      <w:r w:rsidRPr="005868A9">
        <w:rPr>
          <w:color w:val="000000" w:themeColor="text1"/>
        </w:rPr>
        <w:t xml:space="preserve"> правительства Воронежской области от 07.12.2021 N 701)</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2. Контроль за исполнением настоящего постановления возложить на заместителя </w:t>
      </w:r>
      <w:r w:rsidRPr="005868A9">
        <w:rPr>
          <w:color w:val="000000" w:themeColor="text1"/>
        </w:rPr>
        <w:lastRenderedPageBreak/>
        <w:t xml:space="preserve">губернатора Воронежской области - первого заместителя председателя правительства Воронежской области </w:t>
      </w:r>
      <w:proofErr w:type="spellStart"/>
      <w:r w:rsidRPr="005868A9">
        <w:rPr>
          <w:color w:val="000000" w:themeColor="text1"/>
        </w:rPr>
        <w:t>Шабалатова</w:t>
      </w:r>
      <w:proofErr w:type="spellEnd"/>
      <w:r w:rsidRPr="005868A9">
        <w:rPr>
          <w:color w:val="000000" w:themeColor="text1"/>
        </w:rPr>
        <w:t xml:space="preserve"> В.А.</w:t>
      </w:r>
    </w:p>
    <w:p w:rsidR="005868A9" w:rsidRPr="005868A9" w:rsidRDefault="005868A9">
      <w:pPr>
        <w:pStyle w:val="ConsPlusNormal"/>
        <w:jc w:val="both"/>
        <w:rPr>
          <w:color w:val="000000" w:themeColor="text1"/>
        </w:rPr>
      </w:pPr>
      <w:r w:rsidRPr="005868A9">
        <w:rPr>
          <w:color w:val="000000" w:themeColor="text1"/>
        </w:rPr>
        <w:t xml:space="preserve">(в ред. </w:t>
      </w:r>
      <w:hyperlink r:id="rId13">
        <w:r w:rsidRPr="005868A9">
          <w:rPr>
            <w:color w:val="000000" w:themeColor="text1"/>
          </w:rPr>
          <w:t>постановления</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jc w:val="both"/>
        <w:rPr>
          <w:color w:val="000000" w:themeColor="text1"/>
        </w:rPr>
      </w:pPr>
    </w:p>
    <w:p w:rsidR="005868A9" w:rsidRPr="005868A9" w:rsidRDefault="005868A9">
      <w:pPr>
        <w:pStyle w:val="ConsPlusNormal"/>
        <w:jc w:val="right"/>
        <w:rPr>
          <w:color w:val="000000" w:themeColor="text1"/>
        </w:rPr>
      </w:pPr>
      <w:r w:rsidRPr="005868A9">
        <w:rPr>
          <w:color w:val="000000" w:themeColor="text1"/>
        </w:rPr>
        <w:t>Губернатор Воронежской области</w:t>
      </w:r>
    </w:p>
    <w:p w:rsidR="005868A9" w:rsidRPr="005868A9" w:rsidRDefault="005868A9">
      <w:pPr>
        <w:pStyle w:val="ConsPlusNormal"/>
        <w:jc w:val="right"/>
        <w:rPr>
          <w:color w:val="000000" w:themeColor="text1"/>
        </w:rPr>
      </w:pPr>
      <w:r w:rsidRPr="005868A9">
        <w:rPr>
          <w:color w:val="000000" w:themeColor="text1"/>
        </w:rPr>
        <w:t>А.В.ГОРДЕЕВ</w:t>
      </w:r>
    </w:p>
    <w:p w:rsidR="005868A9" w:rsidRPr="005868A9" w:rsidRDefault="005868A9">
      <w:pPr>
        <w:pStyle w:val="ConsPlusNormal"/>
        <w:jc w:val="both"/>
        <w:rPr>
          <w:color w:val="000000" w:themeColor="text1"/>
        </w:rPr>
      </w:pPr>
    </w:p>
    <w:p w:rsidR="005868A9" w:rsidRPr="005868A9" w:rsidRDefault="005868A9">
      <w:pPr>
        <w:pStyle w:val="ConsPlusNormal"/>
        <w:jc w:val="both"/>
        <w:rPr>
          <w:color w:val="000000" w:themeColor="text1"/>
        </w:rPr>
      </w:pPr>
    </w:p>
    <w:p w:rsidR="005868A9" w:rsidRPr="005868A9" w:rsidRDefault="005868A9">
      <w:pPr>
        <w:pStyle w:val="ConsPlusNormal"/>
        <w:jc w:val="both"/>
        <w:rPr>
          <w:color w:val="000000" w:themeColor="text1"/>
        </w:rPr>
      </w:pPr>
    </w:p>
    <w:p w:rsidR="005868A9" w:rsidRPr="005868A9" w:rsidRDefault="005868A9">
      <w:pPr>
        <w:pStyle w:val="ConsPlusNormal"/>
        <w:jc w:val="both"/>
        <w:rPr>
          <w:color w:val="000000" w:themeColor="text1"/>
        </w:rPr>
      </w:pPr>
    </w:p>
    <w:p w:rsidR="005868A9" w:rsidRPr="005868A9" w:rsidRDefault="005868A9">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8A9" w:rsidRPr="00586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8A9" w:rsidRPr="005868A9" w:rsidRDefault="005868A9">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5868A9" w:rsidRPr="005868A9" w:rsidRDefault="005868A9">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8A9" w:rsidRPr="005868A9" w:rsidRDefault="005868A9">
            <w:pPr>
              <w:pStyle w:val="ConsPlusNormal"/>
              <w:jc w:val="both"/>
              <w:rPr>
                <w:color w:val="000000" w:themeColor="text1"/>
              </w:rPr>
            </w:pPr>
            <w:r w:rsidRPr="005868A9">
              <w:rPr>
                <w:color w:val="000000" w:themeColor="text1"/>
              </w:rPr>
              <w:t xml:space="preserve">В течение срока проведения на территории Воронежской области эксперимента, установленного Федеральным </w:t>
            </w:r>
            <w:hyperlink r:id="rId14">
              <w:r w:rsidRPr="005868A9">
                <w:rPr>
                  <w:color w:val="000000" w:themeColor="text1"/>
                </w:rPr>
                <w:t>законом</w:t>
              </w:r>
            </w:hyperlink>
            <w:r w:rsidRPr="005868A9">
              <w:rPr>
                <w:color w:val="000000" w:themeColor="text1"/>
              </w:rPr>
              <w:t xml:space="preserve"> от 27.11.2018 N 422-ФЗ, действие Порядка </w:t>
            </w:r>
            <w:hyperlink w:anchor="P23">
              <w:r w:rsidRPr="005868A9">
                <w:rPr>
                  <w:color w:val="000000" w:themeColor="text1"/>
                </w:rPr>
                <w:t>распространяется</w:t>
              </w:r>
            </w:hyperlink>
            <w:r w:rsidRPr="005868A9">
              <w:rPr>
                <w:color w:val="000000" w:themeColor="text1"/>
              </w:rPr>
              <w:t xml:space="preserve"> на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и в порядке, которые предусмотрены для субъектов малого и среднего предпринимательства, за исключением условий о возможности отчуждения на возмездной основе государственного имущества Воронежской области в собственность субъектов малого и среднего предпринимательства в соответствии с Федеральным </w:t>
            </w:r>
            <w:hyperlink r:id="rId15">
              <w:r w:rsidRPr="005868A9">
                <w:rPr>
                  <w:color w:val="000000" w:themeColor="text1"/>
                </w:rPr>
                <w:t>законом</w:t>
              </w:r>
            </w:hyperlink>
            <w:r w:rsidRPr="005868A9">
              <w:rPr>
                <w:color w:val="000000" w:themeColor="text1"/>
              </w:rPr>
              <w:t xml:space="preserve"> от 22.07.2008 N 159-ФЗ и в случаях, указанных в </w:t>
            </w:r>
            <w:hyperlink r:id="rId16">
              <w:proofErr w:type="spellStart"/>
              <w:r w:rsidRPr="005868A9">
                <w:rPr>
                  <w:color w:val="000000" w:themeColor="text1"/>
                </w:rPr>
                <w:t>пп</w:t>
              </w:r>
              <w:proofErr w:type="spellEnd"/>
              <w:r w:rsidRPr="005868A9">
                <w:rPr>
                  <w:color w:val="000000" w:themeColor="text1"/>
                </w:rPr>
                <w:t>. 6</w:t>
              </w:r>
            </w:hyperlink>
            <w:r w:rsidRPr="005868A9">
              <w:rPr>
                <w:color w:val="000000" w:themeColor="text1"/>
              </w:rPr>
              <w:t xml:space="preserve">, </w:t>
            </w:r>
            <w:hyperlink r:id="rId17">
              <w:r w:rsidRPr="005868A9">
                <w:rPr>
                  <w:color w:val="000000" w:themeColor="text1"/>
                </w:rPr>
                <w:t>8</w:t>
              </w:r>
            </w:hyperlink>
            <w:r w:rsidRPr="005868A9">
              <w:rPr>
                <w:color w:val="000000" w:themeColor="text1"/>
              </w:rPr>
              <w:t xml:space="preserve"> и </w:t>
            </w:r>
            <w:hyperlink r:id="rId18">
              <w:r w:rsidRPr="005868A9">
                <w:rPr>
                  <w:color w:val="000000" w:themeColor="text1"/>
                </w:rPr>
                <w:t>9 п. 2 ст. 39.3</w:t>
              </w:r>
            </w:hyperlink>
            <w:r w:rsidRPr="005868A9">
              <w:rPr>
                <w:color w:val="000000" w:themeColor="text1"/>
              </w:rPr>
              <w:t xml:space="preserve"> Земельного кодекса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868A9" w:rsidRPr="005868A9" w:rsidRDefault="005868A9">
            <w:pPr>
              <w:pStyle w:val="ConsPlusNormal"/>
              <w:rPr>
                <w:color w:val="000000" w:themeColor="text1"/>
              </w:rPr>
            </w:pPr>
          </w:p>
        </w:tc>
      </w:tr>
    </w:tbl>
    <w:p w:rsidR="005868A9" w:rsidRPr="005868A9" w:rsidRDefault="005868A9">
      <w:pPr>
        <w:pStyle w:val="ConsPlusNormal"/>
        <w:spacing w:before="280"/>
        <w:jc w:val="right"/>
        <w:outlineLvl w:val="0"/>
        <w:rPr>
          <w:color w:val="000000" w:themeColor="text1"/>
        </w:rPr>
      </w:pPr>
      <w:r w:rsidRPr="005868A9">
        <w:rPr>
          <w:color w:val="000000" w:themeColor="text1"/>
        </w:rPr>
        <w:t>Утвержден</w:t>
      </w:r>
    </w:p>
    <w:p w:rsidR="005868A9" w:rsidRPr="005868A9" w:rsidRDefault="005868A9">
      <w:pPr>
        <w:pStyle w:val="ConsPlusNormal"/>
        <w:jc w:val="right"/>
        <w:rPr>
          <w:color w:val="000000" w:themeColor="text1"/>
        </w:rPr>
      </w:pPr>
      <w:r w:rsidRPr="005868A9">
        <w:rPr>
          <w:color w:val="000000" w:themeColor="text1"/>
        </w:rPr>
        <w:t>постановлением</w:t>
      </w:r>
    </w:p>
    <w:p w:rsidR="005868A9" w:rsidRPr="005868A9" w:rsidRDefault="005868A9">
      <w:pPr>
        <w:pStyle w:val="ConsPlusNormal"/>
        <w:jc w:val="right"/>
        <w:rPr>
          <w:color w:val="000000" w:themeColor="text1"/>
        </w:rPr>
      </w:pPr>
      <w:r w:rsidRPr="005868A9">
        <w:rPr>
          <w:color w:val="000000" w:themeColor="text1"/>
        </w:rPr>
        <w:t>правительства Воронежской области</w:t>
      </w:r>
    </w:p>
    <w:p w:rsidR="005868A9" w:rsidRPr="005868A9" w:rsidRDefault="005868A9">
      <w:pPr>
        <w:pStyle w:val="ConsPlusNormal"/>
        <w:jc w:val="right"/>
        <w:rPr>
          <w:color w:val="000000" w:themeColor="text1"/>
        </w:rPr>
      </w:pPr>
      <w:r w:rsidRPr="005868A9">
        <w:rPr>
          <w:color w:val="000000" w:themeColor="text1"/>
        </w:rPr>
        <w:t>от 14.12.2017 N 1031</w:t>
      </w:r>
    </w:p>
    <w:p w:rsidR="005868A9" w:rsidRPr="005868A9" w:rsidRDefault="005868A9">
      <w:pPr>
        <w:pStyle w:val="ConsPlusNormal"/>
        <w:jc w:val="both"/>
        <w:rPr>
          <w:color w:val="000000" w:themeColor="text1"/>
        </w:rPr>
      </w:pPr>
    </w:p>
    <w:p w:rsidR="005868A9" w:rsidRPr="005868A9" w:rsidRDefault="005868A9">
      <w:pPr>
        <w:pStyle w:val="ConsPlusTitle"/>
        <w:jc w:val="center"/>
        <w:rPr>
          <w:color w:val="000000" w:themeColor="text1"/>
        </w:rPr>
      </w:pPr>
      <w:bookmarkStart w:id="2" w:name="P41"/>
      <w:bookmarkEnd w:id="2"/>
      <w:r w:rsidRPr="005868A9">
        <w:rPr>
          <w:color w:val="000000" w:themeColor="text1"/>
        </w:rPr>
        <w:t>ПОРЯДОК</w:t>
      </w:r>
    </w:p>
    <w:p w:rsidR="005868A9" w:rsidRPr="005868A9" w:rsidRDefault="005868A9">
      <w:pPr>
        <w:pStyle w:val="ConsPlusTitle"/>
        <w:jc w:val="center"/>
        <w:rPr>
          <w:color w:val="000000" w:themeColor="text1"/>
        </w:rPr>
      </w:pPr>
      <w:r w:rsidRPr="005868A9">
        <w:rPr>
          <w:color w:val="000000" w:themeColor="text1"/>
        </w:rPr>
        <w:t>ФОРМИРОВАНИЯ, ВЕДЕНИЯ, ОБЯЗАТЕЛЬНОГО ОПУБЛИКОВАНИЯ</w:t>
      </w:r>
    </w:p>
    <w:p w:rsidR="005868A9" w:rsidRPr="005868A9" w:rsidRDefault="005868A9">
      <w:pPr>
        <w:pStyle w:val="ConsPlusTitle"/>
        <w:jc w:val="center"/>
        <w:rPr>
          <w:color w:val="000000" w:themeColor="text1"/>
        </w:rPr>
      </w:pPr>
      <w:r w:rsidRPr="005868A9">
        <w:rPr>
          <w:color w:val="000000" w:themeColor="text1"/>
        </w:rPr>
        <w:t>ПЕРЕЧНЯ ГОСУДАРСТВЕННОГО ИМУЩЕСТВА ВОРОНЕЖСКОЙ ОБЛАСТИ,</w:t>
      </w:r>
    </w:p>
    <w:p w:rsidR="005868A9" w:rsidRPr="005868A9" w:rsidRDefault="005868A9">
      <w:pPr>
        <w:pStyle w:val="ConsPlusTitle"/>
        <w:jc w:val="center"/>
        <w:rPr>
          <w:color w:val="000000" w:themeColor="text1"/>
        </w:rPr>
      </w:pPr>
      <w:r w:rsidRPr="005868A9">
        <w:rPr>
          <w:color w:val="000000" w:themeColor="text1"/>
        </w:rPr>
        <w:t>СВОБОДНОГО ОТ ПРАВ ТРЕТЬИХ ЛИЦ (ЗА ИСКЛЮЧЕНИЕМ ПРАВА</w:t>
      </w:r>
    </w:p>
    <w:p w:rsidR="005868A9" w:rsidRPr="005868A9" w:rsidRDefault="005868A9">
      <w:pPr>
        <w:pStyle w:val="ConsPlusTitle"/>
        <w:jc w:val="center"/>
        <w:rPr>
          <w:color w:val="000000" w:themeColor="text1"/>
        </w:rPr>
      </w:pPr>
      <w:r w:rsidRPr="005868A9">
        <w:rPr>
          <w:color w:val="000000" w:themeColor="text1"/>
        </w:rPr>
        <w:t>ХОЗЯЙСТВЕННОГО ВЕДЕНИЯ, ПРАВА ОПЕРАТИВНОГО УПРАВЛЕНИЯ,</w:t>
      </w:r>
    </w:p>
    <w:p w:rsidR="005868A9" w:rsidRPr="005868A9" w:rsidRDefault="005868A9">
      <w:pPr>
        <w:pStyle w:val="ConsPlusTitle"/>
        <w:jc w:val="center"/>
        <w:rPr>
          <w:color w:val="000000" w:themeColor="text1"/>
        </w:rPr>
      </w:pPr>
      <w:r w:rsidRPr="005868A9">
        <w:rPr>
          <w:color w:val="000000" w:themeColor="text1"/>
        </w:rPr>
        <w:t>А ТАКЖЕ ИМУЩЕСТВЕННЫХ ПРАВ СУБЪЕКТОВ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 ПРЕДНАЗНАЧЕННОГО ДЛЯ ПЕРЕДАЧИ ВО</w:t>
      </w:r>
    </w:p>
    <w:p w:rsidR="005868A9" w:rsidRPr="005868A9" w:rsidRDefault="005868A9">
      <w:pPr>
        <w:pStyle w:val="ConsPlusTitle"/>
        <w:jc w:val="center"/>
        <w:rPr>
          <w:color w:val="000000" w:themeColor="text1"/>
        </w:rPr>
      </w:pPr>
      <w:r w:rsidRPr="005868A9">
        <w:rPr>
          <w:color w:val="000000" w:themeColor="text1"/>
        </w:rPr>
        <w:t xml:space="preserve">ВЛАДЕНИЕ </w:t>
      </w:r>
      <w:proofErr w:type="gramStart"/>
      <w:r w:rsidRPr="005868A9">
        <w:rPr>
          <w:color w:val="000000" w:themeColor="text1"/>
        </w:rPr>
        <w:t>И</w:t>
      </w:r>
      <w:proofErr w:type="gramEnd"/>
      <w:r w:rsidRPr="005868A9">
        <w:rPr>
          <w:color w:val="000000" w:themeColor="text1"/>
        </w:rPr>
        <w:t xml:space="preserve"> (ИЛИ) В ПОЛЬЗОВАНИЕ СУБЪЕКТАМ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 И ОРГАНИЗАЦИЯМ, ОБРАЗУЮЩИМ</w:t>
      </w:r>
    </w:p>
    <w:p w:rsidR="005868A9" w:rsidRPr="005868A9" w:rsidRDefault="005868A9">
      <w:pPr>
        <w:pStyle w:val="ConsPlusTitle"/>
        <w:jc w:val="center"/>
        <w:rPr>
          <w:color w:val="000000" w:themeColor="text1"/>
        </w:rPr>
      </w:pPr>
      <w:r w:rsidRPr="005868A9">
        <w:rPr>
          <w:color w:val="000000" w:themeColor="text1"/>
        </w:rPr>
        <w:t>ИНФРАСТРУКТУРУ ПОДДЕРЖКИ СУБЪЕКТОВ МАЛОГО И СРЕДНЕГО</w:t>
      </w:r>
    </w:p>
    <w:p w:rsidR="005868A9" w:rsidRPr="005868A9" w:rsidRDefault="005868A9">
      <w:pPr>
        <w:pStyle w:val="ConsPlusTitle"/>
        <w:jc w:val="center"/>
        <w:rPr>
          <w:color w:val="000000" w:themeColor="text1"/>
        </w:rPr>
      </w:pPr>
      <w:r w:rsidRPr="005868A9">
        <w:rPr>
          <w:color w:val="000000" w:themeColor="text1"/>
        </w:rPr>
        <w:t>ПРЕДПРИНИМАТЕЛЬСТВА</w:t>
      </w:r>
    </w:p>
    <w:p w:rsidR="005868A9" w:rsidRPr="005868A9" w:rsidRDefault="005868A9">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8A9" w:rsidRPr="00586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8A9" w:rsidRPr="005868A9" w:rsidRDefault="005868A9">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5868A9" w:rsidRPr="005868A9" w:rsidRDefault="005868A9">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8A9" w:rsidRPr="005868A9" w:rsidRDefault="005868A9">
            <w:pPr>
              <w:pStyle w:val="ConsPlusNormal"/>
              <w:jc w:val="center"/>
              <w:rPr>
                <w:color w:val="000000" w:themeColor="text1"/>
              </w:rPr>
            </w:pPr>
            <w:r w:rsidRPr="005868A9">
              <w:rPr>
                <w:color w:val="000000" w:themeColor="text1"/>
              </w:rPr>
              <w:t>Список изменяющих документов</w:t>
            </w:r>
          </w:p>
          <w:p w:rsidR="005868A9" w:rsidRPr="005868A9" w:rsidRDefault="005868A9">
            <w:pPr>
              <w:pStyle w:val="ConsPlusNormal"/>
              <w:jc w:val="center"/>
              <w:rPr>
                <w:color w:val="000000" w:themeColor="text1"/>
              </w:rPr>
            </w:pPr>
            <w:r w:rsidRPr="005868A9">
              <w:rPr>
                <w:color w:val="000000" w:themeColor="text1"/>
              </w:rPr>
              <w:t xml:space="preserve">(в ред. </w:t>
            </w:r>
            <w:hyperlink r:id="rId19">
              <w:r w:rsidRPr="005868A9">
                <w:rPr>
                  <w:color w:val="000000" w:themeColor="text1"/>
                </w:rPr>
                <w:t>постановления</w:t>
              </w:r>
            </w:hyperlink>
            <w:r w:rsidRPr="005868A9">
              <w:rPr>
                <w:color w:val="000000" w:themeColor="text1"/>
              </w:rPr>
              <w:t xml:space="preserve"> правительства Воронежской области</w:t>
            </w:r>
          </w:p>
          <w:p w:rsidR="005868A9" w:rsidRPr="005868A9" w:rsidRDefault="005868A9">
            <w:pPr>
              <w:pStyle w:val="ConsPlusNormal"/>
              <w:jc w:val="center"/>
              <w:rPr>
                <w:color w:val="000000" w:themeColor="text1"/>
              </w:rPr>
            </w:pPr>
            <w:r w:rsidRPr="005868A9">
              <w:rPr>
                <w:color w:val="000000" w:themeColor="text1"/>
              </w:rPr>
              <w:t>от 29.12.2018 N 1224)</w:t>
            </w:r>
          </w:p>
        </w:tc>
        <w:tc>
          <w:tcPr>
            <w:tcW w:w="113" w:type="dxa"/>
            <w:tcBorders>
              <w:top w:val="nil"/>
              <w:left w:val="nil"/>
              <w:bottom w:val="nil"/>
              <w:right w:val="nil"/>
            </w:tcBorders>
            <w:shd w:val="clear" w:color="auto" w:fill="F4F3F8"/>
            <w:tcMar>
              <w:top w:w="0" w:type="dxa"/>
              <w:left w:w="0" w:type="dxa"/>
              <w:bottom w:w="0" w:type="dxa"/>
              <w:right w:w="0" w:type="dxa"/>
            </w:tcMar>
          </w:tcPr>
          <w:p w:rsidR="005868A9" w:rsidRPr="005868A9" w:rsidRDefault="005868A9">
            <w:pPr>
              <w:pStyle w:val="ConsPlusNormal"/>
              <w:rPr>
                <w:color w:val="000000" w:themeColor="text1"/>
              </w:rPr>
            </w:pPr>
          </w:p>
        </w:tc>
      </w:tr>
    </w:tbl>
    <w:p w:rsidR="005868A9" w:rsidRPr="005868A9" w:rsidRDefault="005868A9">
      <w:pPr>
        <w:pStyle w:val="ConsPlusNormal"/>
        <w:jc w:val="both"/>
        <w:rPr>
          <w:color w:val="000000" w:themeColor="text1"/>
        </w:rPr>
      </w:pPr>
    </w:p>
    <w:p w:rsidR="005868A9" w:rsidRPr="005868A9" w:rsidRDefault="005868A9">
      <w:pPr>
        <w:pStyle w:val="ConsPlusTitle"/>
        <w:jc w:val="center"/>
        <w:outlineLvl w:val="1"/>
        <w:rPr>
          <w:color w:val="000000" w:themeColor="text1"/>
        </w:rPr>
      </w:pPr>
      <w:r w:rsidRPr="005868A9">
        <w:rPr>
          <w:color w:val="000000" w:themeColor="text1"/>
        </w:rPr>
        <w:t>I. Общие положения</w:t>
      </w:r>
    </w:p>
    <w:p w:rsidR="005868A9" w:rsidRPr="005868A9" w:rsidRDefault="005868A9">
      <w:pPr>
        <w:pStyle w:val="ConsPlusNormal"/>
        <w:jc w:val="both"/>
        <w:rPr>
          <w:color w:val="000000" w:themeColor="text1"/>
        </w:rPr>
      </w:pPr>
    </w:p>
    <w:p w:rsidR="005868A9" w:rsidRPr="005868A9" w:rsidRDefault="005868A9">
      <w:pPr>
        <w:pStyle w:val="ConsPlusNormal"/>
        <w:ind w:firstLine="540"/>
        <w:jc w:val="both"/>
        <w:rPr>
          <w:color w:val="000000" w:themeColor="text1"/>
        </w:rPr>
      </w:pPr>
      <w:r w:rsidRPr="005868A9">
        <w:rPr>
          <w:color w:val="000000" w:themeColor="text1"/>
        </w:rPr>
        <w:t>1. Настоящий Порядок определяет процедуру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(далее - Перечень).</w:t>
      </w:r>
    </w:p>
    <w:p w:rsidR="005868A9" w:rsidRPr="005868A9" w:rsidRDefault="005868A9">
      <w:pPr>
        <w:pStyle w:val="ConsPlusNormal"/>
        <w:jc w:val="both"/>
        <w:rPr>
          <w:color w:val="000000" w:themeColor="text1"/>
        </w:rPr>
      </w:pPr>
      <w:r w:rsidRPr="005868A9">
        <w:rPr>
          <w:color w:val="000000" w:themeColor="text1"/>
        </w:rPr>
        <w:t xml:space="preserve">(в ред. </w:t>
      </w:r>
      <w:hyperlink r:id="rId20">
        <w:r w:rsidRPr="005868A9">
          <w:rPr>
            <w:color w:val="000000" w:themeColor="text1"/>
          </w:rPr>
          <w:t>постановления</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spacing w:before="220"/>
        <w:ind w:firstLine="540"/>
        <w:jc w:val="both"/>
        <w:rPr>
          <w:color w:val="000000" w:themeColor="text1"/>
        </w:rPr>
      </w:pPr>
      <w:r w:rsidRPr="005868A9">
        <w:rPr>
          <w:color w:val="000000" w:themeColor="text1"/>
        </w:rPr>
        <w:lastRenderedPageBreak/>
        <w:t xml:space="preserve">2. Сведения об утвержденном Перечне государственного имущества Воронежской области, а также об изменениях, внесенных в такой Перечень,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для их последующего мониторинга в соответствии с </w:t>
      </w:r>
      <w:hyperlink r:id="rId21">
        <w:r w:rsidRPr="005868A9">
          <w:rPr>
            <w:color w:val="000000" w:themeColor="text1"/>
          </w:rPr>
          <w:t>частью 5 статьи 16</w:t>
        </w:r>
      </w:hyperlink>
      <w:r w:rsidRPr="005868A9">
        <w:rPr>
          <w:color w:val="000000" w:themeColor="text1"/>
        </w:rPr>
        <w:t xml:space="preserve"> Федерального закона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868A9" w:rsidRPr="005868A9" w:rsidRDefault="005868A9">
      <w:pPr>
        <w:pStyle w:val="ConsPlusNormal"/>
        <w:spacing w:before="220"/>
        <w:ind w:firstLine="540"/>
        <w:jc w:val="both"/>
        <w:rPr>
          <w:color w:val="000000" w:themeColor="text1"/>
        </w:rPr>
      </w:pPr>
      <w:r w:rsidRPr="005868A9">
        <w:rPr>
          <w:color w:val="000000" w:themeColor="text1"/>
        </w:rPr>
        <w:t>3.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малого и среднего предпринимательства.</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Запрещается продажа государственного имущества Воронежской области,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2">
        <w:r w:rsidRPr="005868A9">
          <w:rPr>
            <w:color w:val="000000" w:themeColor="text1"/>
          </w:rPr>
          <w:t>законом</w:t>
        </w:r>
      </w:hyperlink>
      <w:r w:rsidRPr="005868A9">
        <w:rPr>
          <w:color w:val="000000" w:themeColor="text1"/>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r w:rsidRPr="005868A9">
          <w:rPr>
            <w:color w:val="000000" w:themeColor="text1"/>
          </w:rPr>
          <w:t>подпунктах 6</w:t>
        </w:r>
      </w:hyperlink>
      <w:r w:rsidRPr="005868A9">
        <w:rPr>
          <w:color w:val="000000" w:themeColor="text1"/>
        </w:rPr>
        <w:t xml:space="preserve">, </w:t>
      </w:r>
      <w:hyperlink r:id="rId24">
        <w:r w:rsidRPr="005868A9">
          <w:rPr>
            <w:color w:val="000000" w:themeColor="text1"/>
          </w:rPr>
          <w:t>8</w:t>
        </w:r>
      </w:hyperlink>
      <w:r w:rsidRPr="005868A9">
        <w:rPr>
          <w:color w:val="000000" w:themeColor="text1"/>
        </w:rPr>
        <w:t xml:space="preserve"> и </w:t>
      </w:r>
      <w:hyperlink r:id="rId25">
        <w:r w:rsidRPr="005868A9">
          <w:rPr>
            <w:color w:val="000000" w:themeColor="text1"/>
          </w:rPr>
          <w:t>9 пункта 2 статьи 39.3</w:t>
        </w:r>
      </w:hyperlink>
      <w:r w:rsidRPr="005868A9">
        <w:rPr>
          <w:color w:val="000000" w:themeColor="text1"/>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
        <w:r w:rsidRPr="005868A9">
          <w:rPr>
            <w:color w:val="000000" w:themeColor="text1"/>
          </w:rPr>
          <w:t>пунктом 14 части 1 статьи 17.1</w:t>
        </w:r>
      </w:hyperlink>
      <w:r w:rsidRPr="005868A9">
        <w:rPr>
          <w:color w:val="000000" w:themeColor="text1"/>
        </w:rPr>
        <w:t xml:space="preserve"> Федерального закона от 26 июля 2006 года N 135-ФЗ "О защите конкуренции".</w:t>
      </w:r>
    </w:p>
    <w:p w:rsidR="005868A9" w:rsidRPr="005868A9" w:rsidRDefault="005868A9">
      <w:pPr>
        <w:pStyle w:val="ConsPlusNormal"/>
        <w:jc w:val="both"/>
        <w:rPr>
          <w:color w:val="000000" w:themeColor="text1"/>
        </w:rPr>
      </w:pPr>
      <w:r w:rsidRPr="005868A9">
        <w:rPr>
          <w:color w:val="000000" w:themeColor="text1"/>
        </w:rPr>
        <w:t xml:space="preserve">(п. 3 введен </w:t>
      </w:r>
      <w:hyperlink r:id="rId27">
        <w:r w:rsidRPr="005868A9">
          <w:rPr>
            <w:color w:val="000000" w:themeColor="text1"/>
          </w:rPr>
          <w:t>постановлением</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jc w:val="both"/>
        <w:rPr>
          <w:color w:val="000000" w:themeColor="text1"/>
        </w:rPr>
      </w:pPr>
    </w:p>
    <w:p w:rsidR="005868A9" w:rsidRPr="005868A9" w:rsidRDefault="005868A9">
      <w:pPr>
        <w:pStyle w:val="ConsPlusTitle"/>
        <w:jc w:val="center"/>
        <w:outlineLvl w:val="1"/>
        <w:rPr>
          <w:color w:val="000000" w:themeColor="text1"/>
        </w:rPr>
      </w:pPr>
      <w:r w:rsidRPr="005868A9">
        <w:rPr>
          <w:color w:val="000000" w:themeColor="text1"/>
        </w:rPr>
        <w:t>II. Формирование и ведение Перечня</w:t>
      </w:r>
    </w:p>
    <w:p w:rsidR="005868A9" w:rsidRPr="005868A9" w:rsidRDefault="005868A9">
      <w:pPr>
        <w:pStyle w:val="ConsPlusNormal"/>
        <w:jc w:val="both"/>
        <w:rPr>
          <w:color w:val="000000" w:themeColor="text1"/>
        </w:rPr>
      </w:pPr>
    </w:p>
    <w:p w:rsidR="005868A9" w:rsidRPr="005868A9" w:rsidRDefault="005868A9">
      <w:pPr>
        <w:pStyle w:val="ConsPlusNormal"/>
        <w:ind w:firstLine="540"/>
        <w:jc w:val="both"/>
        <w:rPr>
          <w:color w:val="000000" w:themeColor="text1"/>
        </w:rPr>
      </w:pPr>
      <w:r w:rsidRPr="005868A9">
        <w:rPr>
          <w:color w:val="000000" w:themeColor="text1"/>
        </w:rPr>
        <w:t>1. Формирование, ведение (в том числе ежегодное дополнение) и обязательное опубликование Перечня, а также исключение сведений о государственном имуществе Воронежской области из Перечня осуществляет департамент имущественных и земельных отношений Воронежской области (далее - уполномоченный орган).</w:t>
      </w:r>
    </w:p>
    <w:p w:rsidR="005868A9" w:rsidRPr="005868A9" w:rsidRDefault="005868A9">
      <w:pPr>
        <w:pStyle w:val="ConsPlusNormal"/>
        <w:spacing w:before="220"/>
        <w:ind w:firstLine="540"/>
        <w:jc w:val="both"/>
        <w:rPr>
          <w:color w:val="000000" w:themeColor="text1"/>
        </w:rPr>
      </w:pPr>
      <w:r w:rsidRPr="005868A9">
        <w:rPr>
          <w:color w:val="000000" w:themeColor="text1"/>
        </w:rPr>
        <w:t>2. В Перечень включается государственное имущество Воронежской области,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и механизмы, установки, транспортные средства, инвентарь, инструменты.</w:t>
      </w:r>
    </w:p>
    <w:p w:rsidR="005868A9" w:rsidRPr="005868A9" w:rsidRDefault="005868A9">
      <w:pPr>
        <w:pStyle w:val="ConsPlusNormal"/>
        <w:spacing w:before="220"/>
        <w:ind w:firstLine="540"/>
        <w:jc w:val="both"/>
        <w:rPr>
          <w:color w:val="000000" w:themeColor="text1"/>
        </w:rPr>
      </w:pPr>
      <w:r w:rsidRPr="005868A9">
        <w:rPr>
          <w:color w:val="000000" w:themeColor="text1"/>
        </w:rPr>
        <w:t>Также в Перечень может быть включено 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по предложению указанных предприятия или учреждения и с согласия исполнительного органа государственной власти Воронежской области, уполномоченного на согласование сделки с соответствующим имуществом.</w:t>
      </w:r>
    </w:p>
    <w:p w:rsidR="005868A9" w:rsidRPr="005868A9" w:rsidRDefault="005868A9">
      <w:pPr>
        <w:pStyle w:val="ConsPlusNormal"/>
        <w:jc w:val="both"/>
        <w:rPr>
          <w:color w:val="000000" w:themeColor="text1"/>
        </w:rPr>
      </w:pPr>
      <w:r w:rsidRPr="005868A9">
        <w:rPr>
          <w:color w:val="000000" w:themeColor="text1"/>
        </w:rPr>
        <w:t xml:space="preserve">(п. 2 в ред. </w:t>
      </w:r>
      <w:hyperlink r:id="rId28">
        <w:r w:rsidRPr="005868A9">
          <w:rPr>
            <w:color w:val="000000" w:themeColor="text1"/>
          </w:rPr>
          <w:t>постановления</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spacing w:before="220"/>
        <w:ind w:firstLine="540"/>
        <w:jc w:val="both"/>
        <w:rPr>
          <w:color w:val="000000" w:themeColor="text1"/>
        </w:rPr>
      </w:pPr>
      <w:bookmarkStart w:id="3" w:name="P71"/>
      <w:bookmarkEnd w:id="3"/>
      <w:r w:rsidRPr="005868A9">
        <w:rPr>
          <w:color w:val="000000" w:themeColor="text1"/>
        </w:rPr>
        <w:t>3. В Перечень вносятся сведения о государственном имуществе Воронежской области, соответствующем следующим критериям:</w:t>
      </w:r>
    </w:p>
    <w:p w:rsidR="005868A9" w:rsidRPr="005868A9" w:rsidRDefault="005868A9">
      <w:pPr>
        <w:pStyle w:val="ConsPlusNormal"/>
        <w:spacing w:before="220"/>
        <w:ind w:firstLine="540"/>
        <w:jc w:val="both"/>
        <w:rPr>
          <w:color w:val="000000" w:themeColor="text1"/>
        </w:rPr>
      </w:pPr>
      <w:r w:rsidRPr="005868A9">
        <w:rPr>
          <w:color w:val="000000" w:themeColor="text1"/>
        </w:rPr>
        <w:lastRenderedPageBreak/>
        <w:t>а) государственное имущество Воронежской области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868A9" w:rsidRPr="005868A9" w:rsidRDefault="005868A9">
      <w:pPr>
        <w:pStyle w:val="ConsPlusNormal"/>
        <w:jc w:val="both"/>
        <w:rPr>
          <w:color w:val="000000" w:themeColor="text1"/>
        </w:rPr>
      </w:pPr>
      <w:r w:rsidRPr="005868A9">
        <w:rPr>
          <w:color w:val="000000" w:themeColor="text1"/>
        </w:rPr>
        <w:t xml:space="preserve">(в ред. </w:t>
      </w:r>
      <w:hyperlink r:id="rId29">
        <w:r w:rsidRPr="005868A9">
          <w:rPr>
            <w:color w:val="000000" w:themeColor="text1"/>
          </w:rPr>
          <w:t>постановления</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spacing w:before="220"/>
        <w:ind w:firstLine="540"/>
        <w:jc w:val="both"/>
        <w:rPr>
          <w:color w:val="000000" w:themeColor="text1"/>
        </w:rPr>
      </w:pPr>
      <w:r w:rsidRPr="005868A9">
        <w:rPr>
          <w:color w:val="000000" w:themeColor="text1"/>
        </w:rPr>
        <w:t>б) государственное имущество Воронежской области не ограничено в обороте;</w:t>
      </w:r>
    </w:p>
    <w:p w:rsidR="005868A9" w:rsidRPr="005868A9" w:rsidRDefault="005868A9">
      <w:pPr>
        <w:pStyle w:val="ConsPlusNormal"/>
        <w:spacing w:before="220"/>
        <w:ind w:firstLine="540"/>
        <w:jc w:val="both"/>
        <w:rPr>
          <w:color w:val="000000" w:themeColor="text1"/>
        </w:rPr>
      </w:pPr>
      <w:r w:rsidRPr="005868A9">
        <w:rPr>
          <w:color w:val="000000" w:themeColor="text1"/>
        </w:rPr>
        <w:t>в) государственное имущество Воронежской области не является объектом жилищного фонда и религиозного назначения;</w:t>
      </w:r>
    </w:p>
    <w:p w:rsidR="005868A9" w:rsidRPr="005868A9" w:rsidRDefault="005868A9">
      <w:pPr>
        <w:pStyle w:val="ConsPlusNormal"/>
        <w:spacing w:before="220"/>
        <w:ind w:firstLine="540"/>
        <w:jc w:val="both"/>
        <w:rPr>
          <w:color w:val="000000" w:themeColor="text1"/>
        </w:rPr>
      </w:pPr>
      <w:r w:rsidRPr="005868A9">
        <w:rPr>
          <w:color w:val="000000" w:themeColor="text1"/>
        </w:rPr>
        <w:t>г) государственное имущество Воронежской области не является объектом незавершенного строительства;</w:t>
      </w:r>
    </w:p>
    <w:p w:rsidR="005868A9" w:rsidRPr="005868A9" w:rsidRDefault="005868A9">
      <w:pPr>
        <w:pStyle w:val="ConsPlusNormal"/>
        <w:spacing w:before="220"/>
        <w:ind w:firstLine="540"/>
        <w:jc w:val="both"/>
        <w:rPr>
          <w:color w:val="000000" w:themeColor="text1"/>
        </w:rPr>
      </w:pPr>
      <w:r w:rsidRPr="005868A9">
        <w:rPr>
          <w:color w:val="000000" w:themeColor="text1"/>
        </w:rPr>
        <w:t>д) государственное имущество Воронежской области не включено в прогнозный план (программу) приватизации имущества, находящегося в собственности Воронежской области;</w:t>
      </w:r>
    </w:p>
    <w:p w:rsidR="005868A9" w:rsidRPr="005868A9" w:rsidRDefault="005868A9">
      <w:pPr>
        <w:pStyle w:val="ConsPlusNormal"/>
        <w:spacing w:before="220"/>
        <w:ind w:firstLine="540"/>
        <w:jc w:val="both"/>
        <w:rPr>
          <w:color w:val="000000" w:themeColor="text1"/>
        </w:rPr>
      </w:pPr>
      <w:r w:rsidRPr="005868A9">
        <w:rPr>
          <w:color w:val="000000" w:themeColor="text1"/>
        </w:rPr>
        <w:t>е) государственное имущество Воронежской области не признано аварийным и подлежащим сносу или реконструкции;</w:t>
      </w:r>
    </w:p>
    <w:p w:rsidR="005868A9" w:rsidRPr="005868A9" w:rsidRDefault="005868A9">
      <w:pPr>
        <w:pStyle w:val="ConsPlusNormal"/>
        <w:spacing w:before="220"/>
        <w:ind w:firstLine="540"/>
        <w:jc w:val="both"/>
        <w:rPr>
          <w:color w:val="000000" w:themeColor="text1"/>
        </w:rPr>
      </w:pPr>
      <w:r w:rsidRPr="005868A9">
        <w:rPr>
          <w:color w:val="000000" w:themeColor="text1"/>
        </w:rPr>
        <w:t>ж) в отношении государственного имущества Воронежской области не принято решение о предоставлении его иным лицам.</w:t>
      </w:r>
    </w:p>
    <w:p w:rsidR="005868A9" w:rsidRPr="005868A9" w:rsidRDefault="005868A9">
      <w:pPr>
        <w:pStyle w:val="ConsPlusNormal"/>
        <w:spacing w:before="220"/>
        <w:ind w:firstLine="540"/>
        <w:jc w:val="both"/>
        <w:rPr>
          <w:color w:val="000000" w:themeColor="text1"/>
        </w:rPr>
      </w:pPr>
      <w:bookmarkStart w:id="4" w:name="P80"/>
      <w:bookmarkEnd w:id="4"/>
      <w:r w:rsidRPr="005868A9">
        <w:rPr>
          <w:color w:val="000000" w:themeColor="text1"/>
        </w:rPr>
        <w:t>4. Внесение сведений о государственном имуществе Воронежской области в Перечень (в том числе ежегодное дополнение), а также исключение сведений о государственном имуществе Воронежской области из Перечня осуществляется на основании приказа уполномоченного органа об утверждении Перечня или о внесении в него изменений, в том числе по предложению исполнительных органов государственной власти Воронежской области,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5. Сведения о государственном имуществе Воронежской области вносятся в Перечень в составе и по форме, которые установлены в соответствии с </w:t>
      </w:r>
      <w:hyperlink r:id="rId30">
        <w:r w:rsidRPr="005868A9">
          <w:rPr>
            <w:color w:val="000000" w:themeColor="text1"/>
          </w:rPr>
          <w:t>частью 4.4 статьи 18</w:t>
        </w:r>
      </w:hyperlink>
      <w:r w:rsidRPr="005868A9">
        <w:rPr>
          <w:color w:val="000000" w:themeColor="text1"/>
        </w:rPr>
        <w:t xml:space="preserve"> Федерального закона "О развитии малого и среднего предпринимательства в Российской Федерации", или исключаются из Перечня в течение трех рабочих дней со дня принятия приказа уполномоченного органа об утверждении Перечня или о внесении в него изменений.</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6. Рассмотрение предложения, указанного в </w:t>
      </w:r>
      <w:hyperlink w:anchor="P80">
        <w:r w:rsidRPr="005868A9">
          <w:rPr>
            <w:color w:val="000000" w:themeColor="text1"/>
          </w:rPr>
          <w:t>пункте 4</w:t>
        </w:r>
      </w:hyperlink>
      <w:r w:rsidRPr="005868A9">
        <w:rPr>
          <w:color w:val="000000" w:themeColor="text1"/>
        </w:rPr>
        <w:t xml:space="preserve"> настоящего раздела,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5868A9" w:rsidRPr="005868A9" w:rsidRDefault="005868A9">
      <w:pPr>
        <w:pStyle w:val="ConsPlusNormal"/>
        <w:spacing w:before="220"/>
        <w:ind w:firstLine="540"/>
        <w:jc w:val="both"/>
        <w:rPr>
          <w:color w:val="000000" w:themeColor="text1"/>
        </w:rPr>
      </w:pPr>
      <w:r w:rsidRPr="005868A9">
        <w:rPr>
          <w:color w:val="000000" w:themeColor="text1"/>
        </w:rPr>
        <w:t>а) о включении сведений о государственном имуществе Воронежской области в Перечень;</w:t>
      </w:r>
    </w:p>
    <w:p w:rsidR="005868A9" w:rsidRPr="005868A9" w:rsidRDefault="005868A9">
      <w:pPr>
        <w:pStyle w:val="ConsPlusNormal"/>
        <w:spacing w:before="220"/>
        <w:ind w:firstLine="540"/>
        <w:jc w:val="both"/>
        <w:rPr>
          <w:color w:val="000000" w:themeColor="text1"/>
        </w:rPr>
      </w:pPr>
      <w:r w:rsidRPr="005868A9">
        <w:rPr>
          <w:color w:val="000000" w:themeColor="text1"/>
        </w:rPr>
        <w:t>б) об исключении сведений о государственном имуществе Воронежской области из Перечня;</w:t>
      </w:r>
    </w:p>
    <w:p w:rsidR="005868A9" w:rsidRPr="005868A9" w:rsidRDefault="005868A9">
      <w:pPr>
        <w:pStyle w:val="ConsPlusNormal"/>
        <w:spacing w:before="220"/>
        <w:ind w:firstLine="540"/>
        <w:jc w:val="both"/>
        <w:rPr>
          <w:color w:val="000000" w:themeColor="text1"/>
        </w:rPr>
      </w:pPr>
      <w:r w:rsidRPr="005868A9">
        <w:rPr>
          <w:color w:val="000000" w:themeColor="text1"/>
        </w:rPr>
        <w:t>в) об отказе в учете предложения, заявления.</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6.1. Решение об отказе в учете предложения, указанного в </w:t>
      </w:r>
      <w:hyperlink w:anchor="P80">
        <w:r w:rsidRPr="005868A9">
          <w:rPr>
            <w:color w:val="000000" w:themeColor="text1"/>
          </w:rPr>
          <w:t>пункте 4</w:t>
        </w:r>
      </w:hyperlink>
      <w:r w:rsidRPr="005868A9">
        <w:rPr>
          <w:color w:val="000000" w:themeColor="text1"/>
        </w:rPr>
        <w:t xml:space="preserve"> настоящего раздела, принимается в следующих случаях:</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а) имущество не соответствует критериям, установленным </w:t>
      </w:r>
      <w:hyperlink w:anchor="P71">
        <w:r w:rsidRPr="005868A9">
          <w:rPr>
            <w:color w:val="000000" w:themeColor="text1"/>
          </w:rPr>
          <w:t>пунктом 3</w:t>
        </w:r>
      </w:hyperlink>
      <w:r w:rsidRPr="005868A9">
        <w:rPr>
          <w:color w:val="000000" w:themeColor="text1"/>
        </w:rPr>
        <w:t xml:space="preserve"> настоящего раздела;</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б) в перечень включены земельные участки, предусмотренные </w:t>
      </w:r>
      <w:hyperlink r:id="rId31">
        <w:r w:rsidRPr="005868A9">
          <w:rPr>
            <w:color w:val="000000" w:themeColor="text1"/>
          </w:rPr>
          <w:t>подпунктами 1</w:t>
        </w:r>
      </w:hyperlink>
      <w:r w:rsidRPr="005868A9">
        <w:rPr>
          <w:color w:val="000000" w:themeColor="text1"/>
        </w:rPr>
        <w:t xml:space="preserve"> - </w:t>
      </w:r>
      <w:hyperlink r:id="rId32">
        <w:r w:rsidRPr="005868A9">
          <w:rPr>
            <w:color w:val="000000" w:themeColor="text1"/>
          </w:rPr>
          <w:t>10</w:t>
        </w:r>
      </w:hyperlink>
      <w:r w:rsidRPr="005868A9">
        <w:rPr>
          <w:color w:val="000000" w:themeColor="text1"/>
        </w:rPr>
        <w:t xml:space="preserve">, </w:t>
      </w:r>
      <w:hyperlink r:id="rId33">
        <w:r w:rsidRPr="005868A9">
          <w:rPr>
            <w:color w:val="000000" w:themeColor="text1"/>
          </w:rPr>
          <w:t>13</w:t>
        </w:r>
      </w:hyperlink>
      <w:r w:rsidRPr="005868A9">
        <w:rPr>
          <w:color w:val="000000" w:themeColor="text1"/>
        </w:rPr>
        <w:t xml:space="preserve"> - </w:t>
      </w:r>
      <w:hyperlink r:id="rId34">
        <w:r w:rsidRPr="005868A9">
          <w:rPr>
            <w:color w:val="000000" w:themeColor="text1"/>
          </w:rPr>
          <w:t>15</w:t>
        </w:r>
      </w:hyperlink>
      <w:r w:rsidRPr="005868A9">
        <w:rPr>
          <w:color w:val="000000" w:themeColor="text1"/>
        </w:rPr>
        <w:t xml:space="preserve">, </w:t>
      </w:r>
      <w:hyperlink r:id="rId35">
        <w:r w:rsidRPr="005868A9">
          <w:rPr>
            <w:color w:val="000000" w:themeColor="text1"/>
          </w:rPr>
          <w:t>18</w:t>
        </w:r>
      </w:hyperlink>
      <w:r w:rsidRPr="005868A9">
        <w:rPr>
          <w:color w:val="000000" w:themeColor="text1"/>
        </w:rPr>
        <w:t xml:space="preserve"> и </w:t>
      </w:r>
      <w:hyperlink r:id="rId36">
        <w:r w:rsidRPr="005868A9">
          <w:rPr>
            <w:color w:val="000000" w:themeColor="text1"/>
          </w:rPr>
          <w:t>19 пункта 8 статьи 39.11</w:t>
        </w:r>
      </w:hyperlink>
      <w:r w:rsidRPr="005868A9">
        <w:rPr>
          <w:color w:val="000000" w:themeColor="text1"/>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68A9" w:rsidRPr="005868A9" w:rsidRDefault="005868A9">
      <w:pPr>
        <w:pStyle w:val="ConsPlusNormal"/>
        <w:jc w:val="both"/>
        <w:rPr>
          <w:color w:val="000000" w:themeColor="text1"/>
        </w:rPr>
      </w:pPr>
      <w:r w:rsidRPr="005868A9">
        <w:rPr>
          <w:color w:val="000000" w:themeColor="text1"/>
        </w:rPr>
        <w:t xml:space="preserve">(п. 6.1 введен </w:t>
      </w:r>
      <w:hyperlink r:id="rId37">
        <w:r w:rsidRPr="005868A9">
          <w:rPr>
            <w:color w:val="000000" w:themeColor="text1"/>
          </w:rPr>
          <w:t>постановлением</w:t>
        </w:r>
      </w:hyperlink>
      <w:r w:rsidRPr="005868A9">
        <w:rPr>
          <w:color w:val="000000" w:themeColor="text1"/>
        </w:rPr>
        <w:t xml:space="preserve"> правительства Воронежской области от 29.12.2018 N 1224)</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7. О принятом решении уполномоченный орган уведомляет заявителя не позднее 3 рабочих </w:t>
      </w:r>
      <w:r w:rsidRPr="005868A9">
        <w:rPr>
          <w:color w:val="000000" w:themeColor="text1"/>
        </w:rPr>
        <w:lastRenderedPageBreak/>
        <w:t>дней со дня принятия соответствующего решения.</w:t>
      </w:r>
    </w:p>
    <w:p w:rsidR="005868A9" w:rsidRPr="005868A9" w:rsidRDefault="005868A9">
      <w:pPr>
        <w:pStyle w:val="ConsPlusNormal"/>
        <w:spacing w:before="220"/>
        <w:ind w:firstLine="540"/>
        <w:jc w:val="both"/>
        <w:rPr>
          <w:color w:val="000000" w:themeColor="text1"/>
        </w:rPr>
      </w:pPr>
      <w:r w:rsidRPr="005868A9">
        <w:rPr>
          <w:color w:val="000000" w:themeColor="text1"/>
        </w:rPr>
        <w:t>8. Уполномоченный орган вправе исключить сведения о государственном имуществе Воронежской области из Перечня, если в течение 2 лет со дня включения сведений о государственном имуществе Воронежской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5868A9" w:rsidRPr="005868A9" w:rsidRDefault="005868A9">
      <w:pPr>
        <w:pStyle w:val="ConsPlusNormal"/>
        <w:spacing w:before="220"/>
        <w:ind w:firstLine="540"/>
        <w:jc w:val="both"/>
        <w:rPr>
          <w:color w:val="000000" w:themeColor="text1"/>
        </w:rPr>
      </w:pPr>
      <w:r w:rsidRPr="005868A9">
        <w:rPr>
          <w:color w:val="000000" w:themeColor="text1"/>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государственного имущества Воронежской области;</w:t>
      </w:r>
    </w:p>
    <w:p w:rsidR="005868A9" w:rsidRPr="005868A9" w:rsidRDefault="005868A9">
      <w:pPr>
        <w:pStyle w:val="ConsPlusNormal"/>
        <w:spacing w:before="220"/>
        <w:ind w:firstLine="540"/>
        <w:jc w:val="both"/>
        <w:rPr>
          <w:color w:val="000000" w:themeColor="text1"/>
        </w:rPr>
      </w:pPr>
      <w:r w:rsidRPr="005868A9">
        <w:rPr>
          <w:color w:val="000000" w:themeColor="text1"/>
        </w:rPr>
        <w:t xml:space="preserve">б) ни одного заявления о предоставлении государственного имущества Воронежской области,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38">
        <w:r w:rsidRPr="005868A9">
          <w:rPr>
            <w:color w:val="000000" w:themeColor="text1"/>
          </w:rPr>
          <w:t>законом</w:t>
        </w:r>
      </w:hyperlink>
      <w:r w:rsidRPr="005868A9">
        <w:rPr>
          <w:color w:val="000000" w:themeColor="text1"/>
        </w:rPr>
        <w:t xml:space="preserve"> от 26.07.2006 N 135-ФЗ "О защите конкуренции".</w:t>
      </w:r>
    </w:p>
    <w:p w:rsidR="005868A9" w:rsidRPr="005868A9" w:rsidRDefault="005868A9">
      <w:pPr>
        <w:pStyle w:val="ConsPlusNormal"/>
        <w:spacing w:before="220"/>
        <w:ind w:firstLine="540"/>
        <w:jc w:val="both"/>
        <w:rPr>
          <w:color w:val="000000" w:themeColor="text1"/>
        </w:rPr>
      </w:pPr>
      <w:r w:rsidRPr="005868A9">
        <w:rPr>
          <w:color w:val="000000" w:themeColor="text1"/>
        </w:rPr>
        <w:t>9. Уполномоченный орган исключает сведения о государственном имуществе Воронежской области из Перечня в одном из следующих случаев:</w:t>
      </w:r>
    </w:p>
    <w:p w:rsidR="005868A9" w:rsidRPr="005868A9" w:rsidRDefault="005868A9">
      <w:pPr>
        <w:pStyle w:val="ConsPlusNormal"/>
        <w:spacing w:before="220"/>
        <w:ind w:firstLine="540"/>
        <w:jc w:val="both"/>
        <w:rPr>
          <w:color w:val="000000" w:themeColor="text1"/>
        </w:rPr>
      </w:pPr>
      <w:r w:rsidRPr="005868A9">
        <w:rPr>
          <w:color w:val="000000" w:themeColor="text1"/>
        </w:rPr>
        <w:t>а) право государственной собственности Воронежской области на имущество прекращено по решению суда или в ином установленном законом порядке;</w:t>
      </w:r>
    </w:p>
    <w:p w:rsidR="005868A9" w:rsidRPr="005868A9" w:rsidRDefault="005868A9">
      <w:pPr>
        <w:pStyle w:val="ConsPlusNormal"/>
        <w:spacing w:before="220"/>
        <w:ind w:firstLine="540"/>
        <w:jc w:val="both"/>
        <w:rPr>
          <w:color w:val="000000" w:themeColor="text1"/>
        </w:rPr>
      </w:pPr>
      <w:r w:rsidRPr="005868A9">
        <w:rPr>
          <w:color w:val="000000" w:themeColor="text1"/>
        </w:rPr>
        <w:t>б) в отношении имущества в установленном законодательством Российской Федерации порядке принято решение о его использовании для государственных нужд;</w:t>
      </w:r>
    </w:p>
    <w:p w:rsidR="005868A9" w:rsidRPr="005868A9" w:rsidRDefault="005868A9">
      <w:pPr>
        <w:pStyle w:val="ConsPlusNormal"/>
        <w:spacing w:before="220"/>
        <w:ind w:firstLine="540"/>
        <w:jc w:val="both"/>
        <w:rPr>
          <w:color w:val="000000" w:themeColor="text1"/>
        </w:rPr>
      </w:pPr>
      <w:r w:rsidRPr="005868A9">
        <w:rPr>
          <w:color w:val="000000" w:themeColor="text1"/>
        </w:rPr>
        <w:t>в) произошло изменение количественных и качественных характеристик имущества, в результате которого оно становится непригодным для использования по целевому назначению.</w:t>
      </w:r>
    </w:p>
    <w:p w:rsidR="005868A9" w:rsidRPr="005868A9" w:rsidRDefault="005868A9">
      <w:pPr>
        <w:pStyle w:val="ConsPlusNormal"/>
        <w:spacing w:before="220"/>
        <w:ind w:firstLine="540"/>
        <w:jc w:val="both"/>
        <w:rPr>
          <w:color w:val="000000" w:themeColor="text1"/>
        </w:rPr>
      </w:pPr>
      <w:r w:rsidRPr="005868A9">
        <w:rPr>
          <w:color w:val="000000" w:themeColor="text1"/>
        </w:rPr>
        <w:t>10. Ведение Перечня осуществляется уполномоченным органом в электронной форме.</w:t>
      </w:r>
    </w:p>
    <w:p w:rsidR="005868A9" w:rsidRPr="005868A9" w:rsidRDefault="005868A9">
      <w:pPr>
        <w:pStyle w:val="ConsPlusNormal"/>
        <w:jc w:val="both"/>
        <w:rPr>
          <w:color w:val="000000" w:themeColor="text1"/>
        </w:rPr>
      </w:pPr>
    </w:p>
    <w:p w:rsidR="005868A9" w:rsidRPr="005868A9" w:rsidRDefault="005868A9">
      <w:pPr>
        <w:pStyle w:val="ConsPlusTitle"/>
        <w:jc w:val="center"/>
        <w:outlineLvl w:val="1"/>
        <w:rPr>
          <w:color w:val="000000" w:themeColor="text1"/>
        </w:rPr>
      </w:pPr>
      <w:r w:rsidRPr="005868A9">
        <w:rPr>
          <w:color w:val="000000" w:themeColor="text1"/>
        </w:rPr>
        <w:t>III. Порядок опубликования Перечня</w:t>
      </w:r>
    </w:p>
    <w:p w:rsidR="005868A9" w:rsidRPr="005868A9" w:rsidRDefault="005868A9">
      <w:pPr>
        <w:pStyle w:val="ConsPlusNormal"/>
        <w:jc w:val="both"/>
        <w:rPr>
          <w:color w:val="000000" w:themeColor="text1"/>
        </w:rPr>
      </w:pPr>
    </w:p>
    <w:p w:rsidR="005868A9" w:rsidRPr="005868A9" w:rsidRDefault="005868A9">
      <w:pPr>
        <w:pStyle w:val="ConsPlusNormal"/>
        <w:ind w:firstLine="540"/>
        <w:jc w:val="both"/>
        <w:rPr>
          <w:color w:val="000000" w:themeColor="text1"/>
        </w:rPr>
      </w:pPr>
      <w:r w:rsidRPr="005868A9">
        <w:rPr>
          <w:color w:val="000000" w:themeColor="text1"/>
        </w:rPr>
        <w:t>1. Перечень, а также изменения, вносимые в него, подлежат:</w:t>
      </w:r>
    </w:p>
    <w:p w:rsidR="005868A9" w:rsidRPr="005868A9" w:rsidRDefault="005868A9">
      <w:pPr>
        <w:pStyle w:val="ConsPlusNormal"/>
        <w:spacing w:before="220"/>
        <w:ind w:firstLine="540"/>
        <w:jc w:val="both"/>
        <w:rPr>
          <w:color w:val="000000" w:themeColor="text1"/>
        </w:rPr>
      </w:pPr>
      <w:r w:rsidRPr="005868A9">
        <w:rPr>
          <w:color w:val="000000" w:themeColor="text1"/>
        </w:rPr>
        <w:t>а) обязательному опубликованию в газете "Воронежский курьер" - в течение 10 рабочих дней со дня утверждения;</w:t>
      </w:r>
    </w:p>
    <w:p w:rsidR="005868A9" w:rsidRPr="005868A9" w:rsidRDefault="005868A9">
      <w:pPr>
        <w:pStyle w:val="ConsPlusNormal"/>
        <w:spacing w:before="220"/>
        <w:ind w:firstLine="540"/>
        <w:jc w:val="both"/>
        <w:rPr>
          <w:color w:val="000000" w:themeColor="text1"/>
        </w:rPr>
      </w:pPr>
      <w:r w:rsidRPr="005868A9">
        <w:rPr>
          <w:color w:val="000000" w:themeColor="text1"/>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5868A9" w:rsidRPr="005868A9" w:rsidRDefault="005868A9">
      <w:pPr>
        <w:pStyle w:val="ConsPlusNormal"/>
        <w:jc w:val="both"/>
        <w:rPr>
          <w:color w:val="000000" w:themeColor="text1"/>
        </w:rPr>
      </w:pPr>
    </w:p>
    <w:p w:rsidR="005868A9" w:rsidRPr="005868A9" w:rsidRDefault="005868A9">
      <w:pPr>
        <w:pStyle w:val="ConsPlusNormal"/>
        <w:jc w:val="both"/>
        <w:rPr>
          <w:color w:val="000000" w:themeColor="text1"/>
        </w:rPr>
      </w:pPr>
    </w:p>
    <w:p w:rsidR="005868A9" w:rsidRPr="005868A9" w:rsidRDefault="005868A9">
      <w:pPr>
        <w:pStyle w:val="ConsPlusNormal"/>
        <w:pBdr>
          <w:bottom w:val="single" w:sz="6" w:space="0" w:color="auto"/>
        </w:pBdr>
        <w:spacing w:before="100" w:after="100"/>
        <w:jc w:val="both"/>
        <w:rPr>
          <w:color w:val="000000" w:themeColor="text1"/>
          <w:sz w:val="2"/>
          <w:szCs w:val="2"/>
        </w:rPr>
      </w:pPr>
    </w:p>
    <w:p w:rsidR="007E6986" w:rsidRPr="005868A9" w:rsidRDefault="007E6986">
      <w:pPr>
        <w:rPr>
          <w:color w:val="000000" w:themeColor="text1"/>
        </w:rPr>
      </w:pPr>
    </w:p>
    <w:sectPr w:rsidR="007E6986" w:rsidRPr="005868A9" w:rsidSect="008F0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A9"/>
    <w:rsid w:val="005868A9"/>
    <w:rsid w:val="007E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3B1E-E28C-4F39-B9AC-D157CA5F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8A9"/>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5868A9"/>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5868A9"/>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8" TargetMode="External"/><Relationship Id="rId13" Type="http://schemas.openxmlformats.org/officeDocument/2006/relationships/hyperlink" Target="https://login.consultant.ru/link/?req=doc&amp;base=RLAW181&amp;n=88309&amp;dst=100007" TargetMode="External"/><Relationship Id="rId18" Type="http://schemas.openxmlformats.org/officeDocument/2006/relationships/hyperlink" Target="https://login.consultant.ru/link/?req=doc&amp;base=LAW&amp;n=454318&amp;dst=1580" TargetMode="External"/><Relationship Id="rId26" Type="http://schemas.openxmlformats.org/officeDocument/2006/relationships/hyperlink" Target="https://login.consultant.ru/link/?req=doc&amp;base=LAW&amp;n=451928&amp;dst=37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4169&amp;dst=111" TargetMode="External"/><Relationship Id="rId34" Type="http://schemas.openxmlformats.org/officeDocument/2006/relationships/hyperlink" Target="https://login.consultant.ru/link/?req=doc&amp;base=LAW&amp;n=454318&amp;dst=635" TargetMode="External"/><Relationship Id="rId7" Type="http://schemas.openxmlformats.org/officeDocument/2006/relationships/hyperlink" Target="https://login.consultant.ru/link/?req=doc&amp;base=LAW&amp;n=436790" TargetMode="External"/><Relationship Id="rId12" Type="http://schemas.openxmlformats.org/officeDocument/2006/relationships/hyperlink" Target="https://login.consultant.ru/link/?req=doc&amp;base=RLAW181&amp;n=106311&amp;dst=100005" TargetMode="External"/><Relationship Id="rId17" Type="http://schemas.openxmlformats.org/officeDocument/2006/relationships/hyperlink" Target="https://login.consultant.ru/link/?req=doc&amp;base=LAW&amp;n=454318&amp;dst=443" TargetMode="External"/><Relationship Id="rId25" Type="http://schemas.openxmlformats.org/officeDocument/2006/relationships/hyperlink" Target="https://login.consultant.ru/link/?req=doc&amp;base=LAW&amp;n=454318&amp;dst=444" TargetMode="External"/><Relationship Id="rId33" Type="http://schemas.openxmlformats.org/officeDocument/2006/relationships/hyperlink" Target="https://login.consultant.ru/link/?req=doc&amp;base=LAW&amp;n=454318&amp;dst=633" TargetMode="External"/><Relationship Id="rId38" Type="http://schemas.openxmlformats.org/officeDocument/2006/relationships/hyperlink" Target="https://login.consultant.ru/link/?req=doc&amp;base=LAW&amp;n=451928" TargetMode="External"/><Relationship Id="rId2" Type="http://schemas.openxmlformats.org/officeDocument/2006/relationships/settings" Target="settings.xml"/><Relationship Id="rId16" Type="http://schemas.openxmlformats.org/officeDocument/2006/relationships/hyperlink" Target="https://login.consultant.ru/link/?req=doc&amp;base=LAW&amp;n=454318&amp;dst=441" TargetMode="External"/><Relationship Id="rId20" Type="http://schemas.openxmlformats.org/officeDocument/2006/relationships/hyperlink" Target="https://login.consultant.ru/link/?req=doc&amp;base=RLAW181&amp;n=88309&amp;dst=100009" TargetMode="External"/><Relationship Id="rId29" Type="http://schemas.openxmlformats.org/officeDocument/2006/relationships/hyperlink" Target="https://login.consultant.ru/link/?req=doc&amp;base=RLAW181&amp;n=88309&amp;dst=100009" TargetMode="External"/><Relationship Id="rId1" Type="http://schemas.openxmlformats.org/officeDocument/2006/relationships/styles" Target="styles.xml"/><Relationship Id="rId6" Type="http://schemas.openxmlformats.org/officeDocument/2006/relationships/hyperlink" Target="https://login.consultant.ru/link/?req=doc&amp;base=RLAW181&amp;n=88309&amp;dst=100006" TargetMode="External"/><Relationship Id="rId11" Type="http://schemas.openxmlformats.org/officeDocument/2006/relationships/hyperlink" Target="https://login.consultant.ru/link/?req=doc&amp;base=LAW&amp;n=454318&amp;dst=1580" TargetMode="External"/><Relationship Id="rId24" Type="http://schemas.openxmlformats.org/officeDocument/2006/relationships/hyperlink" Target="https://login.consultant.ru/link/?req=doc&amp;base=LAW&amp;n=454318&amp;dst=443" TargetMode="External"/><Relationship Id="rId32" Type="http://schemas.openxmlformats.org/officeDocument/2006/relationships/hyperlink" Target="https://login.consultant.ru/link/?req=doc&amp;base=LAW&amp;n=454318&amp;dst=630" TargetMode="External"/><Relationship Id="rId37" Type="http://schemas.openxmlformats.org/officeDocument/2006/relationships/hyperlink" Target="https://login.consultant.ru/link/?req=doc&amp;base=RLAW181&amp;n=88309&amp;dst=100016" TargetMode="External"/><Relationship Id="rId40" Type="http://schemas.openxmlformats.org/officeDocument/2006/relationships/theme" Target="theme/theme1.xml"/><Relationship Id="rId5" Type="http://schemas.openxmlformats.org/officeDocument/2006/relationships/hyperlink" Target="https://login.consultant.ru/link/?req=doc&amp;base=RLAW181&amp;n=115947&amp;dst=100148" TargetMode="External"/><Relationship Id="rId15" Type="http://schemas.openxmlformats.org/officeDocument/2006/relationships/hyperlink" Target="https://login.consultant.ru/link/?req=doc&amp;base=LAW&amp;n=474028" TargetMode="External"/><Relationship Id="rId23" Type="http://schemas.openxmlformats.org/officeDocument/2006/relationships/hyperlink" Target="https://login.consultant.ru/link/?req=doc&amp;base=LAW&amp;n=454318&amp;dst=441" TargetMode="External"/><Relationship Id="rId28" Type="http://schemas.openxmlformats.org/officeDocument/2006/relationships/hyperlink" Target="https://login.consultant.ru/link/?req=doc&amp;base=RLAW181&amp;n=88309&amp;dst=100013" TargetMode="External"/><Relationship Id="rId36" Type="http://schemas.openxmlformats.org/officeDocument/2006/relationships/hyperlink" Target="https://login.consultant.ru/link/?req=doc&amp;base=LAW&amp;n=454318&amp;dst=639" TargetMode="External"/><Relationship Id="rId10" Type="http://schemas.openxmlformats.org/officeDocument/2006/relationships/hyperlink" Target="https://login.consultant.ru/link/?req=doc&amp;base=LAW&amp;n=454318&amp;dst=443" TargetMode="External"/><Relationship Id="rId19" Type="http://schemas.openxmlformats.org/officeDocument/2006/relationships/hyperlink" Target="https://login.consultant.ru/link/?req=doc&amp;base=RLAW181&amp;n=88309&amp;dst=100008" TargetMode="External"/><Relationship Id="rId31" Type="http://schemas.openxmlformats.org/officeDocument/2006/relationships/hyperlink" Target="https://login.consultant.ru/link/?req=doc&amp;base=LAW&amp;n=454318&amp;dst=1601" TargetMode="External"/><Relationship Id="rId4" Type="http://schemas.openxmlformats.org/officeDocument/2006/relationships/hyperlink" Target="https://login.consultant.ru/link/?req=doc&amp;base=LAW&amp;n=464169&amp;dst=100273" TargetMode="External"/><Relationship Id="rId9" Type="http://schemas.openxmlformats.org/officeDocument/2006/relationships/hyperlink" Target="https://login.consultant.ru/link/?req=doc&amp;base=LAW&amp;n=454318&amp;dst=441" TargetMode="External"/><Relationship Id="rId14" Type="http://schemas.openxmlformats.org/officeDocument/2006/relationships/hyperlink" Target="https://login.consultant.ru/link/?req=doc&amp;base=LAW&amp;n=436790" TargetMode="External"/><Relationship Id="rId22" Type="http://schemas.openxmlformats.org/officeDocument/2006/relationships/hyperlink" Target="https://login.consultant.ru/link/?req=doc&amp;base=LAW&amp;n=474028" TargetMode="External"/><Relationship Id="rId27" Type="http://schemas.openxmlformats.org/officeDocument/2006/relationships/hyperlink" Target="https://login.consultant.ru/link/?req=doc&amp;base=RLAW181&amp;n=88309&amp;dst=100010" TargetMode="External"/><Relationship Id="rId30" Type="http://schemas.openxmlformats.org/officeDocument/2006/relationships/hyperlink" Target="https://login.consultant.ru/link/?req=doc&amp;base=LAW&amp;n=464169&amp;dst=100347" TargetMode="External"/><Relationship Id="rId35" Type="http://schemas.openxmlformats.org/officeDocument/2006/relationships/hyperlink" Target="https://login.consultant.ru/link/?req=doc&amp;base=LAW&amp;n=454318&amp;dst=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2024-04-24T07:51:00Z</dcterms:created>
  <dcterms:modified xsi:type="dcterms:W3CDTF">2024-04-24T07:52:00Z</dcterms:modified>
</cp:coreProperties>
</file>